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各级别上机考试操作系统均采用“</w:t>
      </w:r>
      <w:r>
        <w:rPr>
          <w:rFonts w:hint="eastAsia"/>
          <w:sz w:val="28"/>
          <w:szCs w:val="28"/>
        </w:rPr>
        <w:t>Win10</w:t>
      </w:r>
      <w:r>
        <w:rPr>
          <w:rFonts w:hint="eastAsia"/>
          <w:sz w:val="28"/>
          <w:szCs w:val="28"/>
        </w:rPr>
        <w:t>中文版”。</w:t>
      </w:r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一级计算机应用基础：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60</w:t>
      </w:r>
      <w:r>
        <w:rPr>
          <w:rFonts w:hint="eastAsia"/>
          <w:sz w:val="28"/>
          <w:szCs w:val="28"/>
        </w:rPr>
        <w:t>分钟。客观题部分含单选题、多选题和判断题，占总成绩</w:t>
      </w:r>
      <w:r>
        <w:rPr>
          <w:rFonts w:hint="eastAsia"/>
          <w:sz w:val="28"/>
          <w:szCs w:val="28"/>
        </w:rPr>
        <w:t>40%</w:t>
      </w:r>
      <w:r>
        <w:rPr>
          <w:rFonts w:hint="eastAsia"/>
          <w:sz w:val="28"/>
          <w:szCs w:val="28"/>
        </w:rPr>
        <w:t>。操作能力部分含文档综合（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）、表格综合（</w:t>
      </w:r>
      <w:r>
        <w:rPr>
          <w:rFonts w:hint="eastAsia"/>
          <w:sz w:val="28"/>
          <w:szCs w:val="28"/>
        </w:rPr>
        <w:t>Excel</w:t>
      </w:r>
      <w:r>
        <w:rPr>
          <w:rFonts w:hint="eastAsia"/>
          <w:sz w:val="28"/>
          <w:szCs w:val="28"/>
        </w:rPr>
        <w:t>）、演示文稿综合（</w:t>
      </w:r>
      <w:r>
        <w:rPr>
          <w:rFonts w:hint="eastAsia"/>
          <w:sz w:val="28"/>
          <w:szCs w:val="28"/>
        </w:rPr>
        <w:t>PowerPoint</w:t>
      </w:r>
      <w:r>
        <w:rPr>
          <w:rFonts w:hint="eastAsia"/>
          <w:sz w:val="28"/>
          <w:szCs w:val="28"/>
        </w:rPr>
        <w:t>）三方面，占总成绩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。</w:t>
      </w:r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C</w:t>
      </w:r>
      <w:r>
        <w:rPr>
          <w:rFonts w:hint="eastAsia"/>
          <w:b/>
          <w:bCs/>
          <w:sz w:val="28"/>
          <w:szCs w:val="28"/>
        </w:rPr>
        <w:t>程序设计、二级</w:t>
      </w:r>
      <w:r>
        <w:rPr>
          <w:rFonts w:hint="eastAsia"/>
          <w:b/>
          <w:bCs/>
          <w:sz w:val="28"/>
          <w:szCs w:val="28"/>
        </w:rPr>
        <w:t>Java</w:t>
      </w:r>
      <w:r>
        <w:rPr>
          <w:rFonts w:hint="eastAsia"/>
          <w:b/>
          <w:bCs/>
          <w:sz w:val="28"/>
          <w:szCs w:val="28"/>
        </w:rPr>
        <w:t>程序设计和二级</w:t>
      </w:r>
      <w:r>
        <w:rPr>
          <w:rFonts w:hint="eastAsia"/>
          <w:b/>
          <w:bCs/>
          <w:sz w:val="28"/>
          <w:szCs w:val="28"/>
        </w:rPr>
        <w:t>python</w:t>
      </w:r>
      <w:r>
        <w:rPr>
          <w:rFonts w:hint="eastAsia"/>
          <w:b/>
          <w:bCs/>
          <w:sz w:val="28"/>
          <w:szCs w:val="28"/>
        </w:rPr>
        <w:t>程序设计：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120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20%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）、程序填空题（</w:t>
      </w:r>
      <w:r>
        <w:rPr>
          <w:rFonts w:hint="eastAsia"/>
          <w:sz w:val="28"/>
          <w:szCs w:val="28"/>
        </w:rPr>
        <w:t>18%</w:t>
      </w:r>
      <w:r>
        <w:rPr>
          <w:rFonts w:hint="eastAsia"/>
          <w:sz w:val="28"/>
          <w:szCs w:val="28"/>
        </w:rPr>
        <w:t>）、函数设计题（</w:t>
      </w:r>
      <w:r>
        <w:rPr>
          <w:rFonts w:hint="eastAsia"/>
          <w:sz w:val="28"/>
          <w:szCs w:val="28"/>
        </w:rPr>
        <w:t>16%</w:t>
      </w:r>
      <w:r>
        <w:rPr>
          <w:rFonts w:hint="eastAsia"/>
          <w:sz w:val="28"/>
          <w:szCs w:val="28"/>
        </w:rPr>
        <w:t>）和程序设计题（</w:t>
      </w:r>
      <w:r>
        <w:rPr>
          <w:rFonts w:hint="eastAsia"/>
          <w:sz w:val="28"/>
          <w:szCs w:val="28"/>
        </w:rPr>
        <w:t>36%</w:t>
      </w:r>
      <w:r>
        <w:rPr>
          <w:rFonts w:hint="eastAsia"/>
          <w:sz w:val="28"/>
          <w:szCs w:val="28"/>
        </w:rPr>
        <w:t>）。</w:t>
      </w:r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二级动漫技术：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分钟。考试内容为美学基础、色彩基础、场景设计、角色设计、镜头语言等方面的基础知识以及动漫作品的基本制作能力。考试题型含单选题（</w:t>
      </w:r>
      <w:r>
        <w:rPr>
          <w:rFonts w:hint="eastAsia"/>
          <w:sz w:val="28"/>
          <w:szCs w:val="28"/>
        </w:rPr>
        <w:t>20%</w:t>
      </w:r>
      <w:r>
        <w:rPr>
          <w:rFonts w:hint="eastAsia"/>
          <w:sz w:val="28"/>
          <w:szCs w:val="28"/>
        </w:rPr>
        <w:t>）和综合设计题（</w:t>
      </w:r>
      <w:r>
        <w:rPr>
          <w:rFonts w:hint="eastAsia"/>
          <w:sz w:val="28"/>
          <w:szCs w:val="28"/>
        </w:rPr>
        <w:t>80%</w:t>
      </w:r>
      <w:r>
        <w:rPr>
          <w:rFonts w:hint="eastAsia"/>
          <w:sz w:val="28"/>
          <w:szCs w:val="28"/>
        </w:rPr>
        <w:t>）。考生在</w:t>
      </w:r>
      <w:r>
        <w:rPr>
          <w:rFonts w:hint="eastAsia"/>
          <w:sz w:val="28"/>
          <w:szCs w:val="28"/>
        </w:rPr>
        <w:t>Maya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3dsmax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Adobe After Effects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Adobe Animate CC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TVP Animation Pro</w:t>
      </w:r>
      <w:r>
        <w:rPr>
          <w:rFonts w:hint="eastAsia"/>
          <w:sz w:val="28"/>
          <w:szCs w:val="28"/>
        </w:rPr>
        <w:t>中任选一个软件进行考试。</w:t>
      </w:r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MS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）、短文档单项操作（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）、长文档综合操作（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）、表格综合操作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Excel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）、演示文稿综合操作（</w:t>
      </w:r>
      <w:r>
        <w:rPr>
          <w:rFonts w:hint="eastAsia"/>
          <w:sz w:val="28"/>
          <w:szCs w:val="28"/>
        </w:rPr>
        <w:t>PowerPoint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）。</w:t>
      </w:r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WPS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）、短文档单项操作（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文字处理，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）、长文档综合操作（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文字处理，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）、表格综合操作（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表格，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）、演示文稿综合操作（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lastRenderedPageBreak/>
        <w:t>演示，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）。</w:t>
      </w:r>
      <w:bookmarkStart w:id="0" w:name="_GoBack"/>
      <w:bookmarkEnd w:id="0"/>
    </w:p>
    <w:p w:rsidR="00197BEF" w:rsidRDefault="00147A0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三级：</w:t>
      </w:r>
    </w:p>
    <w:p w:rsidR="00197BEF" w:rsidRDefault="00147A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120</w:t>
      </w:r>
      <w:r>
        <w:rPr>
          <w:rFonts w:hint="eastAsia"/>
          <w:sz w:val="28"/>
          <w:szCs w:val="28"/>
        </w:rPr>
        <w:t>分钟。共有数据管理与分析技术、网络及安全技术、嵌入式与单片机技术、</w:t>
      </w:r>
      <w:r>
        <w:rPr>
          <w:rFonts w:hint="eastAsia"/>
          <w:sz w:val="28"/>
          <w:szCs w:val="28"/>
        </w:rPr>
        <w:t>Linux</w:t>
      </w:r>
      <w:r>
        <w:rPr>
          <w:rFonts w:hint="eastAsia"/>
          <w:sz w:val="28"/>
          <w:szCs w:val="28"/>
        </w:rPr>
        <w:t>网络管理及应用四个科目，题型均为判断题（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）、单选题（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）和综合应用题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30%</w:t>
      </w:r>
      <w:r>
        <w:rPr>
          <w:rFonts w:hint="eastAsia"/>
          <w:sz w:val="28"/>
          <w:szCs w:val="28"/>
        </w:rPr>
        <w:t>）。</w:t>
      </w:r>
    </w:p>
    <w:sectPr w:rsidR="00197BEF" w:rsidSect="00197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A0B" w:rsidRDefault="00147A0B" w:rsidP="004E056C">
      <w:r>
        <w:separator/>
      </w:r>
    </w:p>
  </w:endnote>
  <w:endnote w:type="continuationSeparator" w:id="1">
    <w:p w:rsidR="00147A0B" w:rsidRDefault="00147A0B" w:rsidP="004E0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A0B" w:rsidRDefault="00147A0B" w:rsidP="004E056C">
      <w:r>
        <w:separator/>
      </w:r>
    </w:p>
  </w:footnote>
  <w:footnote w:type="continuationSeparator" w:id="1">
    <w:p w:rsidR="00147A0B" w:rsidRDefault="00147A0B" w:rsidP="004E05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NzkxNWVmY2UyODViNjZlYTQ0ODc2MDdhYjZiYjkifQ=="/>
  </w:docVars>
  <w:rsids>
    <w:rsidRoot w:val="00197BEF"/>
    <w:rsid w:val="00147A0B"/>
    <w:rsid w:val="00197BEF"/>
    <w:rsid w:val="004E056C"/>
    <w:rsid w:val="789D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B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0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056C"/>
    <w:rPr>
      <w:kern w:val="2"/>
      <w:sz w:val="18"/>
      <w:szCs w:val="18"/>
    </w:rPr>
  </w:style>
  <w:style w:type="paragraph" w:styleId="a4">
    <w:name w:val="footer"/>
    <w:basedOn w:val="a"/>
    <w:link w:val="Char0"/>
    <w:rsid w:val="004E0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056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>微软公司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2023-10-09T00:08:00Z</dcterms:created>
  <dcterms:modified xsi:type="dcterms:W3CDTF">2023-10-09T00:08:00Z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5776E542DE984539ABDF666F580A56DF</vt:lpwstr>
  </property>
</Properties>
</file>